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FB7A2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200</w:t>
      </w:r>
    </w:p>
    <w:p w14:paraId="616345F9" w14:textId="27C5833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BE74F7">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5DC3EFE" w14:textId="77777777" w:rsidR="00BE74F7" w:rsidRPr="00BE74F7" w:rsidRDefault="00BE74F7" w:rsidP="00BE74F7">
      <w:pPr>
        <w:spacing w:after="0"/>
        <w:jc w:val="both"/>
        <w:rPr>
          <w:rFonts w:ascii="Times New Roman" w:hAnsi="Times New Roman" w:cs="Times New Roman"/>
          <w:b/>
          <w:iCs/>
          <w:kern w:val="0"/>
          <w:sz w:val="24"/>
          <w:szCs w:val="24"/>
          <w14:ligatures w14:val="none"/>
        </w:rPr>
      </w:pPr>
      <w:r w:rsidRPr="00BE74F7">
        <w:rPr>
          <w:rFonts w:ascii="Times New Roman" w:hAnsi="Times New Roman" w:cs="Times New Roman"/>
          <w:b/>
          <w:bCs/>
          <w:iCs/>
          <w:kern w:val="0"/>
          <w:sz w:val="24"/>
          <w:szCs w:val="24"/>
          <w14:ligatures w14:val="none"/>
        </w:rPr>
        <w:t xml:space="preserve">Par Madonas novada pašvaldības iekšējā normatīvā akta </w:t>
      </w:r>
      <w:r w:rsidRPr="00BE74F7">
        <w:rPr>
          <w:rFonts w:ascii="Times New Roman" w:hAnsi="Times New Roman" w:cs="Times New Roman"/>
          <w:b/>
          <w:iCs/>
          <w:kern w:val="0"/>
          <w:sz w:val="24"/>
          <w:szCs w:val="24"/>
          <w14:ligatures w14:val="none"/>
        </w:rPr>
        <w:t>“Mācību jomu un mācību priekšmetu metodisko apvienību darbības nolikums” atzīšanu par spēku zaudējušu</w:t>
      </w:r>
    </w:p>
    <w:p w14:paraId="149A1D50" w14:textId="77777777" w:rsidR="00BE74F7" w:rsidRPr="00BE74F7" w:rsidRDefault="00BE74F7" w:rsidP="00BE74F7">
      <w:pPr>
        <w:widowControl w:val="0"/>
        <w:tabs>
          <w:tab w:val="left" w:pos="426"/>
        </w:tabs>
        <w:spacing w:after="0" w:line="240" w:lineRule="auto"/>
        <w:jc w:val="both"/>
        <w:rPr>
          <w:rFonts w:ascii="Times New Roman" w:eastAsia="Times New Roman" w:hAnsi="Times New Roman" w:cs="Times New Roman"/>
          <w:kern w:val="0"/>
          <w:sz w:val="24"/>
          <w:szCs w:val="24"/>
          <w14:ligatures w14:val="none"/>
        </w:rPr>
      </w:pPr>
    </w:p>
    <w:p w14:paraId="7763430D" w14:textId="77777777" w:rsidR="00BE74F7" w:rsidRPr="00BE74F7" w:rsidRDefault="00BE74F7" w:rsidP="00BE74F7">
      <w:pPr>
        <w:widowControl w:val="0"/>
        <w:tabs>
          <w:tab w:val="left" w:pos="426"/>
        </w:tabs>
        <w:spacing w:after="0" w:line="276" w:lineRule="auto"/>
        <w:ind w:firstLine="709"/>
        <w:jc w:val="both"/>
        <w:rPr>
          <w:rFonts w:ascii="Times New Roman" w:eastAsia="Times New Roman" w:hAnsi="Times New Roman" w:cs="Times New Roman"/>
          <w:kern w:val="0"/>
          <w:sz w:val="24"/>
          <w:szCs w:val="24"/>
          <w14:ligatures w14:val="none"/>
        </w:rPr>
      </w:pPr>
      <w:r w:rsidRPr="00BE74F7">
        <w:rPr>
          <w:rFonts w:ascii="Times New Roman" w:eastAsia="Times New Roman" w:hAnsi="Times New Roman" w:cs="Times New Roman"/>
          <w:kern w:val="0"/>
          <w:sz w:val="24"/>
          <w:szCs w:val="24"/>
          <w14:ligatures w14:val="none"/>
        </w:rPr>
        <w:t>Madonas novada pašvaldības dome 2020. gada 22. septembrī ar lēmumu Nr. 373 (protokols Nr. 19, 26. p.) apstiprinājusi Mācību jomu un mācību priekšmetu metodisko apvienību darbības nolikumu.</w:t>
      </w:r>
    </w:p>
    <w:p w14:paraId="36104462" w14:textId="77777777" w:rsidR="00BE74F7" w:rsidRPr="00BE74F7" w:rsidRDefault="00BE74F7" w:rsidP="00BE74F7">
      <w:pPr>
        <w:widowControl w:val="0"/>
        <w:tabs>
          <w:tab w:val="left" w:pos="426"/>
        </w:tabs>
        <w:spacing w:after="0" w:line="276" w:lineRule="auto"/>
        <w:ind w:firstLine="709"/>
        <w:jc w:val="both"/>
        <w:rPr>
          <w:rFonts w:ascii="Times New Roman" w:eastAsia="Times New Roman" w:hAnsi="Times New Roman" w:cs="Times New Roman"/>
          <w:kern w:val="0"/>
          <w:sz w:val="24"/>
          <w:szCs w:val="24"/>
          <w14:ligatures w14:val="none"/>
        </w:rPr>
      </w:pPr>
      <w:r w:rsidRPr="00BE74F7">
        <w:rPr>
          <w:rFonts w:ascii="Times New Roman" w:eastAsia="Times New Roman" w:hAnsi="Times New Roman" w:cs="Times New Roman"/>
          <w:kern w:val="0"/>
          <w:sz w:val="24"/>
          <w:szCs w:val="24"/>
          <w14:ligatures w14:val="none"/>
        </w:rPr>
        <w:t>Ņemot vērā Administratīvo teritoriju un apdzīvoto vietu likuma pārejas noteikumu 33.</w:t>
      </w:r>
      <w:r w:rsidRPr="00BE74F7">
        <w:rPr>
          <w:rFonts w:ascii="Times New Roman" w:eastAsia="Times New Roman" w:hAnsi="Times New Roman" w:cs="Times New Roman"/>
          <w:kern w:val="0"/>
          <w:sz w:val="24"/>
          <w:szCs w:val="24"/>
          <w:vertAlign w:val="superscript"/>
          <w14:ligatures w14:val="none"/>
        </w:rPr>
        <w:t>7</w:t>
      </w:r>
      <w:r w:rsidRPr="00BE74F7">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291C246B" w14:textId="77777777" w:rsidR="00BE74F7" w:rsidRPr="00BE74F7" w:rsidRDefault="00BE74F7" w:rsidP="00BE74F7">
      <w:pPr>
        <w:widowControl w:val="0"/>
        <w:shd w:val="clear" w:color="auto" w:fill="FFFFFF"/>
        <w:tabs>
          <w:tab w:val="left" w:pos="426"/>
        </w:tabs>
        <w:spacing w:after="0" w:line="276" w:lineRule="auto"/>
        <w:ind w:firstLine="709"/>
        <w:jc w:val="both"/>
        <w:rPr>
          <w:rFonts w:ascii="Times New Roman" w:eastAsia="Times New Roman" w:hAnsi="Times New Roman" w:cs="Times New Roman"/>
          <w:kern w:val="0"/>
          <w:sz w:val="24"/>
          <w:szCs w:val="24"/>
          <w14:ligatures w14:val="none"/>
        </w:rPr>
      </w:pPr>
      <w:r w:rsidRPr="00BE74F7">
        <w:rPr>
          <w:rFonts w:ascii="Times New Roman" w:eastAsia="Times New Roman" w:hAnsi="Times New Roman" w:cs="Times New Roman"/>
          <w:kern w:val="0"/>
          <w:sz w:val="24"/>
          <w:szCs w:val="24"/>
          <w14:ligatures w14:val="none"/>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3.punkts nosaka, ka izglītības pārvaldes iestāde organizē metodisko, zinātnisko, informatīvo 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1FBC7FDD" w14:textId="77777777" w:rsidR="00BE74F7" w:rsidRDefault="00BE74F7" w:rsidP="00BE74F7">
      <w:pPr>
        <w:spacing w:after="0" w:line="276" w:lineRule="auto"/>
        <w:ind w:firstLine="720"/>
        <w:jc w:val="both"/>
        <w:rPr>
          <w:rFonts w:ascii="Times New Roman" w:eastAsia="Calibri" w:hAnsi="Times New Roman" w:cs="Times New Roman"/>
          <w:b/>
          <w:sz w:val="24"/>
          <w:szCs w:val="24"/>
          <w:lang w:eastAsia="hi-IN" w:bidi="hi-IN"/>
          <w14:ligatures w14:val="none"/>
        </w:rPr>
      </w:pPr>
      <w:r w:rsidRPr="00BE74F7">
        <w:rPr>
          <w:rFonts w:ascii="Times New Roman" w:eastAsia="SimSun" w:hAnsi="Times New Roman" w:cs="Arial"/>
          <w:kern w:val="1"/>
          <w:sz w:val="24"/>
          <w:szCs w:val="24"/>
          <w:lang w:eastAsia="hi-IN" w:bidi="hi-IN"/>
          <w14:ligatures w14:val="none"/>
        </w:rPr>
        <w:t>Noklausījusies sniegto informāciju, pamatojoties uz Pašvaldību likuma 10. panta pirmo daļu</w:t>
      </w:r>
      <w:r w:rsidRPr="00BE74F7">
        <w:rPr>
          <w:rFonts w:ascii="Times New Roman" w:eastAsia="Times New Roman" w:hAnsi="Times New Roman" w:cs="Times New Roman"/>
          <w:kern w:val="1"/>
          <w:sz w:val="24"/>
          <w:szCs w:val="24"/>
          <w:lang w:eastAsia="hi-IN" w:bidi="hi-IN"/>
          <w14:ligatures w14:val="none"/>
        </w:rPr>
        <w:t xml:space="preserve">, </w:t>
      </w:r>
      <w:bookmarkStart w:id="454" w:name="_Hlk195789826"/>
      <w:r w:rsidRPr="00BE74F7">
        <w:rPr>
          <w:rFonts w:ascii="Times New Roman" w:eastAsia="Calibri" w:hAnsi="Times New Roman" w:cs="Times New Roman"/>
          <w:kern w:val="0"/>
          <w:sz w:val="24"/>
          <w:szCs w:val="24"/>
          <w:lang w:eastAsia="lv-LV"/>
          <w14:ligatures w14:val="none"/>
        </w:rPr>
        <w:t>ņemot vērā 18.09.2025. Izglītības un jaunatnes</w:t>
      </w:r>
      <w:r w:rsidRPr="00BE74F7">
        <w:rPr>
          <w:rFonts w:ascii="Times New Roman" w:eastAsia="Times New Roman" w:hAnsi="Times New Roman" w:cs="Times New Roman"/>
          <w:kern w:val="0"/>
          <w:sz w:val="24"/>
          <w:szCs w:val="24"/>
          <w:lang w:eastAsia="lv-LV"/>
          <w14:ligatures w14:val="none"/>
        </w:rPr>
        <w:t xml:space="preserve"> </w:t>
      </w:r>
      <w:r w:rsidRPr="00BE74F7">
        <w:rPr>
          <w:rFonts w:ascii="Times New Roman" w:eastAsia="Calibri" w:hAnsi="Times New Roman" w:cs="Times New Roman"/>
          <w:kern w:val="0"/>
          <w:sz w:val="24"/>
          <w:szCs w:val="24"/>
          <w:lang w:eastAsia="lv-LV"/>
          <w14:ligatures w14:val="none"/>
        </w:rPr>
        <w:t xml:space="preserve">lietu komitejas atzinumu, </w:t>
      </w:r>
      <w:bookmarkEnd w:id="454"/>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5E1F1B5" w14:textId="1D81F55D" w:rsidR="00BE74F7" w:rsidRPr="00BE74F7" w:rsidRDefault="00BE74F7" w:rsidP="00BE74F7">
      <w:pPr>
        <w:spacing w:after="0" w:line="276" w:lineRule="auto"/>
        <w:ind w:firstLine="720"/>
        <w:jc w:val="both"/>
        <w:rPr>
          <w:rFonts w:ascii="Calibri" w:eastAsia="Calibri" w:hAnsi="Calibri" w:cs="Times New Roman"/>
          <w:kern w:val="1"/>
          <w:lang w:eastAsia="ar-SA"/>
          <w14:ligatures w14:val="none"/>
        </w:rPr>
      </w:pPr>
    </w:p>
    <w:p w14:paraId="280287DE" w14:textId="43681F8C" w:rsidR="00BE74F7" w:rsidRPr="00BE74F7" w:rsidRDefault="00BE74F7" w:rsidP="00BE74F7">
      <w:pPr>
        <w:widowControl w:val="0"/>
        <w:spacing w:after="0" w:line="276" w:lineRule="auto"/>
        <w:ind w:firstLine="720"/>
        <w:jc w:val="both"/>
        <w:rPr>
          <w:rFonts w:ascii="Times New Roman" w:eastAsia="Times New Roman" w:hAnsi="Times New Roman" w:cs="Times New Roman"/>
          <w:iCs/>
          <w:kern w:val="0"/>
          <w:sz w:val="24"/>
          <w:szCs w:val="24"/>
          <w14:ligatures w14:val="none"/>
        </w:rPr>
      </w:pPr>
      <w:r w:rsidRPr="00BE74F7">
        <w:rPr>
          <w:rFonts w:ascii="Times New Roman" w:eastAsia="Times New Roman" w:hAnsi="Times New Roman" w:cs="Times New Roman"/>
          <w:iCs/>
          <w:kern w:val="0"/>
          <w:sz w:val="24"/>
          <w:szCs w:val="24"/>
          <w14:ligatures w14:val="none"/>
        </w:rPr>
        <w:t>Atzīt par spēku zaudējušu ar Madonas novada pašvaldības domes 2020. gada 22. septembra lēmumu Nr. 373 (protokols Nr. 19, 26.</w:t>
      </w:r>
      <w:r>
        <w:rPr>
          <w:rFonts w:ascii="Times New Roman" w:eastAsia="Times New Roman" w:hAnsi="Times New Roman" w:cs="Times New Roman"/>
          <w:iCs/>
          <w:kern w:val="0"/>
          <w:sz w:val="24"/>
          <w:szCs w:val="24"/>
          <w14:ligatures w14:val="none"/>
        </w:rPr>
        <w:t> </w:t>
      </w:r>
      <w:r w:rsidRPr="00BE74F7">
        <w:rPr>
          <w:rFonts w:ascii="Times New Roman" w:eastAsia="Times New Roman" w:hAnsi="Times New Roman" w:cs="Times New Roman"/>
          <w:iCs/>
          <w:kern w:val="0"/>
          <w:sz w:val="24"/>
          <w:szCs w:val="24"/>
          <w14:ligatures w14:val="none"/>
        </w:rPr>
        <w:t xml:space="preserve">p.) apstiprināto Mācību jomu un mācību </w:t>
      </w:r>
      <w:r w:rsidRPr="00BE74F7">
        <w:rPr>
          <w:rFonts w:ascii="Times New Roman" w:eastAsia="Times New Roman" w:hAnsi="Times New Roman" w:cs="Times New Roman"/>
          <w:iCs/>
          <w:kern w:val="0"/>
          <w:sz w:val="24"/>
          <w:szCs w:val="24"/>
          <w14:ligatures w14:val="none"/>
        </w:rPr>
        <w:lastRenderedPageBreak/>
        <w:t>priekšmetu metodisko apvienību darbības nolikumu (ar grozījumiem, kas izdarīti ar Madonas novada pašvaldības domes 2021. gada 26. augusta lēmumu Nr. 134 (protokols Nr. 8, 13. p.)).</w:t>
      </w:r>
    </w:p>
    <w:p w14:paraId="042324B2" w14:textId="77777777" w:rsidR="00BE74F7" w:rsidRDefault="00BE74F7" w:rsidP="00BE74F7">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p w14:paraId="176CFAF6" w14:textId="77777777" w:rsidR="00BE74F7" w:rsidRDefault="00BE74F7" w:rsidP="00BE74F7">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p w14:paraId="6D17FAE1" w14:textId="77777777" w:rsidR="00BE74F7" w:rsidRPr="00BE74F7" w:rsidRDefault="00BE74F7" w:rsidP="00BE74F7">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5"/>
      <w:proofErr w:type="spellEnd"/>
    </w:p>
    <w:p w14:paraId="46246392" w14:textId="77777777" w:rsidR="00464E05"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5C9FF196" w:rsidR="007C7365" w:rsidRPr="00BE74F7" w:rsidRDefault="001F5F7E" w:rsidP="00BE74F7">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sectPr w:rsidR="007C7365" w:rsidRPr="00BE74F7" w:rsidSect="00BE74F7">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0314" w14:textId="77777777" w:rsidR="005C3826" w:rsidRDefault="005C3826">
      <w:pPr>
        <w:spacing w:after="0" w:line="240" w:lineRule="auto"/>
      </w:pPr>
      <w:r>
        <w:separator/>
      </w:r>
    </w:p>
  </w:endnote>
  <w:endnote w:type="continuationSeparator" w:id="0">
    <w:p w14:paraId="5CDE5604" w14:textId="77777777" w:rsidR="005C3826" w:rsidRDefault="005C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6" w:name="_Hlk202447562"/>
    <w:r w:rsidRPr="003C7F1F">
      <w:rPr>
        <w:sz w:val="20"/>
        <w:szCs w:val="20"/>
      </w:rPr>
      <w:t>DOKUMENTS PARAKSTĪTS AR DROŠU ELEKTRONISKO PARAKSTU UN SATUR LAIKA ZĪMOGU</w:t>
    </w:r>
  </w:p>
  <w:bookmarkEnd w:id="45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7CF0" w14:textId="77777777" w:rsidR="005C3826" w:rsidRDefault="005C3826">
      <w:pPr>
        <w:spacing w:after="0" w:line="240" w:lineRule="auto"/>
      </w:pPr>
      <w:r>
        <w:separator/>
      </w:r>
    </w:p>
  </w:footnote>
  <w:footnote w:type="continuationSeparator" w:id="0">
    <w:p w14:paraId="06A0FCB0" w14:textId="77777777" w:rsidR="005C3826" w:rsidRDefault="005C3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2</Pages>
  <Words>2028</Words>
  <Characters>1157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294</cp:revision>
  <dcterms:created xsi:type="dcterms:W3CDTF">2024-09-06T08:06:00Z</dcterms:created>
  <dcterms:modified xsi:type="dcterms:W3CDTF">2025-10-01T15:56:00Z</dcterms:modified>
</cp:coreProperties>
</file>